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EAB" w:rsidRPr="00B97EAB" w:rsidRDefault="00B97EAB" w:rsidP="00B97EAB">
      <w:pPr>
        <w:keepNext/>
        <w:keepLines/>
        <w:spacing w:after="0" w:line="240" w:lineRule="auto"/>
        <w:jc w:val="center"/>
        <w:outlineLvl w:val="6"/>
        <w:rPr>
          <w:rFonts w:ascii="Times New Roman" w:eastAsiaTheme="majorEastAsia" w:hAnsi="Times New Roman" w:cs="Times New Roman"/>
          <w:b/>
          <w:i/>
          <w:iCs/>
          <w:sz w:val="24"/>
          <w:szCs w:val="24"/>
        </w:rPr>
      </w:pPr>
      <w:r w:rsidRPr="00B97EAB">
        <w:rPr>
          <w:rFonts w:ascii="Times New Roman" w:eastAsiaTheme="majorEastAsia" w:hAnsi="Times New Roman" w:cs="Times New Roman"/>
          <w:b/>
          <w:i/>
          <w:iCs/>
          <w:sz w:val="24"/>
          <w:szCs w:val="24"/>
        </w:rPr>
        <w:t>ТЕХНИЧЕСКОЕ ЗАДАНИЕ</w:t>
      </w:r>
    </w:p>
    <w:p w:rsidR="00B97EAB" w:rsidRPr="00B97EAB" w:rsidRDefault="00B97EAB" w:rsidP="00B97EAB">
      <w:pPr>
        <w:spacing w:after="0" w:line="240" w:lineRule="auto"/>
        <w:rPr>
          <w:rFonts w:ascii="Times New Roman" w:hAnsi="Times New Roman" w:cs="Times New Roman"/>
          <w:b/>
          <w:sz w:val="24"/>
          <w:szCs w:val="24"/>
          <w:lang w:eastAsia="ar-SA"/>
        </w:rPr>
      </w:pPr>
    </w:p>
    <w:p w:rsidR="00B97EAB" w:rsidRPr="00B97EAB" w:rsidRDefault="00B97EAB" w:rsidP="00B97EAB">
      <w:pPr>
        <w:spacing w:after="0" w:line="240" w:lineRule="auto"/>
        <w:rPr>
          <w:rFonts w:ascii="Times New Roman" w:hAnsi="Times New Roman" w:cs="Times New Roman"/>
          <w:sz w:val="24"/>
          <w:szCs w:val="24"/>
        </w:rPr>
      </w:pPr>
      <w:r w:rsidRPr="00B97EAB">
        <w:rPr>
          <w:rFonts w:ascii="Times New Roman" w:hAnsi="Times New Roman" w:cs="Times New Roman"/>
          <w:b/>
          <w:sz w:val="24"/>
          <w:szCs w:val="24"/>
          <w:lang w:eastAsia="ar-SA"/>
        </w:rPr>
        <w:t xml:space="preserve">Предмет договора: </w:t>
      </w:r>
      <w:r w:rsidRPr="00B97EAB">
        <w:rPr>
          <w:rFonts w:ascii="Times New Roman" w:hAnsi="Times New Roman" w:cs="Times New Roman"/>
          <w:sz w:val="24"/>
          <w:szCs w:val="24"/>
          <w:lang w:eastAsia="ar-SA"/>
        </w:rPr>
        <w:t xml:space="preserve">Поставка </w:t>
      </w:r>
      <w:r w:rsidRPr="00B97EAB">
        <w:rPr>
          <w:rFonts w:ascii="Times New Roman" w:hAnsi="Times New Roman" w:cs="Times New Roman"/>
          <w:sz w:val="24"/>
          <w:szCs w:val="24"/>
        </w:rPr>
        <w:t xml:space="preserve">скальпелей </w:t>
      </w:r>
    </w:p>
    <w:p w:rsidR="00B97EAB" w:rsidRPr="00B97EAB" w:rsidRDefault="00B97EAB" w:rsidP="00B97EAB">
      <w:pPr>
        <w:tabs>
          <w:tab w:val="left" w:pos="567"/>
        </w:tabs>
        <w:spacing w:after="0" w:line="240" w:lineRule="auto"/>
        <w:rPr>
          <w:rFonts w:ascii="Times New Roman" w:hAnsi="Times New Roman" w:cs="Times New Roman"/>
          <w:i/>
          <w:sz w:val="24"/>
          <w:szCs w:val="24"/>
        </w:rPr>
      </w:pPr>
    </w:p>
    <w:p w:rsidR="00B97EAB" w:rsidRPr="00B97EAB" w:rsidRDefault="00B97EAB" w:rsidP="00B97EAB">
      <w:pPr>
        <w:tabs>
          <w:tab w:val="left" w:pos="1418"/>
        </w:tabs>
        <w:spacing w:after="0" w:line="240" w:lineRule="auto"/>
        <w:rPr>
          <w:rFonts w:ascii="Times New Roman" w:eastAsia="Times New Roman" w:hAnsi="Times New Roman" w:cs="Times New Roman"/>
          <w:bCs/>
          <w:sz w:val="24"/>
          <w:szCs w:val="24"/>
          <w:lang w:eastAsia="ru-RU"/>
        </w:rPr>
      </w:pPr>
      <w:r w:rsidRPr="00B97EAB">
        <w:rPr>
          <w:rFonts w:ascii="Times New Roman" w:eastAsia="Times New Roman" w:hAnsi="Times New Roman" w:cs="Times New Roman"/>
          <w:b/>
          <w:bCs/>
          <w:sz w:val="24"/>
          <w:szCs w:val="24"/>
          <w:lang w:eastAsia="ru-RU"/>
        </w:rPr>
        <w:t>Объем и характеристики поставляемого товара:</w:t>
      </w:r>
    </w:p>
    <w:tbl>
      <w:tblPr>
        <w:tblW w:w="14884" w:type="dxa"/>
        <w:tblInd w:w="-34" w:type="dxa"/>
        <w:tblLayout w:type="fixed"/>
        <w:tblLook w:val="0000" w:firstRow="0" w:lastRow="0" w:firstColumn="0" w:lastColumn="0" w:noHBand="0" w:noVBand="0"/>
      </w:tblPr>
      <w:tblGrid>
        <w:gridCol w:w="426"/>
        <w:gridCol w:w="2268"/>
        <w:gridCol w:w="709"/>
        <w:gridCol w:w="708"/>
        <w:gridCol w:w="10773"/>
      </w:tblGrid>
      <w:tr w:rsidR="00B97EAB" w:rsidRPr="00B97EAB" w:rsidTr="00B97EAB">
        <w:tc>
          <w:tcPr>
            <w:tcW w:w="426" w:type="dxa"/>
            <w:tcBorders>
              <w:top w:val="single" w:sz="4" w:space="0" w:color="000000"/>
              <w:left w:val="single" w:sz="4" w:space="0" w:color="000000"/>
              <w:bottom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w:t>
            </w:r>
          </w:p>
        </w:tc>
        <w:tc>
          <w:tcPr>
            <w:tcW w:w="2268" w:type="dxa"/>
            <w:tcBorders>
              <w:top w:val="single" w:sz="4" w:space="0" w:color="000000"/>
              <w:left w:val="single" w:sz="4" w:space="0" w:color="000000"/>
              <w:bottom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Наименование товара</w:t>
            </w:r>
          </w:p>
        </w:tc>
        <w:tc>
          <w:tcPr>
            <w:tcW w:w="709"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Ед. изм.</w:t>
            </w:r>
          </w:p>
        </w:tc>
        <w:tc>
          <w:tcPr>
            <w:tcW w:w="708"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Кол-во</w:t>
            </w:r>
          </w:p>
        </w:tc>
        <w:tc>
          <w:tcPr>
            <w:tcW w:w="10773" w:type="dxa"/>
            <w:tcBorders>
              <w:top w:val="single" w:sz="4" w:space="0" w:color="000000"/>
              <w:left w:val="single" w:sz="4" w:space="0" w:color="000000"/>
              <w:bottom w:val="single" w:sz="4" w:space="0" w:color="000000"/>
              <w:right w:val="single" w:sz="4" w:space="0" w:color="auto"/>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Качественные характеристики</w:t>
            </w:r>
          </w:p>
        </w:tc>
      </w:tr>
      <w:tr w:rsidR="00B97EAB" w:rsidRPr="00B97EAB" w:rsidTr="00B97EAB">
        <w:tc>
          <w:tcPr>
            <w:tcW w:w="426" w:type="dxa"/>
            <w:tcBorders>
              <w:top w:val="single" w:sz="4" w:space="0" w:color="000000"/>
              <w:left w:val="single" w:sz="4" w:space="0" w:color="000000"/>
              <w:bottom w:val="single" w:sz="4" w:space="0" w:color="000000"/>
            </w:tcBorders>
            <w:shd w:val="clear" w:color="auto" w:fill="auto"/>
          </w:tcPr>
          <w:p w:rsidR="00B97EAB" w:rsidRPr="00B97EAB" w:rsidRDefault="008352BF" w:rsidP="00D83EEA">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1</w:t>
            </w:r>
          </w:p>
        </w:tc>
        <w:tc>
          <w:tcPr>
            <w:tcW w:w="2268" w:type="dxa"/>
            <w:tcBorders>
              <w:top w:val="single" w:sz="4" w:space="0" w:color="000000"/>
              <w:left w:val="single" w:sz="4" w:space="0" w:color="000000"/>
              <w:bottom w:val="single" w:sz="4" w:space="0" w:color="000000"/>
            </w:tcBorders>
            <w:shd w:val="clear" w:color="auto" w:fill="auto"/>
          </w:tcPr>
          <w:p w:rsidR="00B97EAB" w:rsidRPr="00D6776F" w:rsidRDefault="00D6776F" w:rsidP="00D83EEA">
            <w:pPr>
              <w:spacing w:after="0" w:line="240" w:lineRule="auto"/>
              <w:rPr>
                <w:rFonts w:ascii="Times New Roman" w:hAnsi="Times New Roman" w:cs="Times New Roman"/>
                <w:sz w:val="24"/>
                <w:szCs w:val="24"/>
              </w:rPr>
            </w:pPr>
            <w:r w:rsidRPr="00D6776F">
              <w:rPr>
                <w:rFonts w:ascii="Times New Roman" w:hAnsi="Times New Roman"/>
                <w:sz w:val="24"/>
                <w:szCs w:val="24"/>
              </w:rPr>
              <w:t>Скальпель стерильный одноразовый, в упаковке 20 штук, размеры №№11,15,21</w:t>
            </w:r>
            <w:r w:rsidR="00EA383F">
              <w:rPr>
                <w:rFonts w:ascii="Times New Roman" w:hAnsi="Times New Roman"/>
                <w:sz w:val="24"/>
                <w:szCs w:val="24"/>
              </w:rPr>
              <w:t xml:space="preserve"> (по заявкам Заказчика)</w:t>
            </w:r>
            <w:bookmarkStart w:id="0" w:name="_GoBack"/>
            <w:bookmarkEnd w:id="0"/>
          </w:p>
        </w:tc>
        <w:tc>
          <w:tcPr>
            <w:tcW w:w="709" w:type="dxa"/>
            <w:tcBorders>
              <w:top w:val="single" w:sz="4" w:space="0" w:color="000000"/>
              <w:left w:val="single" w:sz="4" w:space="0" w:color="000000"/>
              <w:bottom w:val="single" w:sz="4" w:space="0" w:color="000000"/>
              <w:right w:val="single" w:sz="4" w:space="0" w:color="000000"/>
            </w:tcBorders>
          </w:tcPr>
          <w:p w:rsidR="00B97EAB" w:rsidRPr="00B97EAB" w:rsidRDefault="00B97EAB" w:rsidP="00D83EEA">
            <w:pPr>
              <w:spacing w:after="0" w:line="240" w:lineRule="auto"/>
              <w:jc w:val="center"/>
              <w:rPr>
                <w:rFonts w:ascii="Times New Roman" w:hAnsi="Times New Roman" w:cs="Times New Roman"/>
                <w:color w:val="000000"/>
                <w:sz w:val="24"/>
                <w:szCs w:val="24"/>
              </w:rPr>
            </w:pPr>
            <w:proofErr w:type="spellStart"/>
            <w:r w:rsidRPr="00B97EAB">
              <w:rPr>
                <w:rFonts w:ascii="Times New Roman" w:hAnsi="Times New Roman" w:cs="Times New Roman"/>
                <w:color w:val="000000"/>
                <w:sz w:val="24"/>
                <w:szCs w:val="24"/>
              </w:rPr>
              <w:t>уп</w:t>
            </w:r>
            <w:proofErr w:type="spellEnd"/>
          </w:p>
        </w:tc>
        <w:tc>
          <w:tcPr>
            <w:tcW w:w="708" w:type="dxa"/>
            <w:tcBorders>
              <w:top w:val="single" w:sz="4" w:space="0" w:color="000000"/>
              <w:left w:val="single" w:sz="4" w:space="0" w:color="000000"/>
              <w:bottom w:val="single" w:sz="4" w:space="0" w:color="000000"/>
              <w:right w:val="single" w:sz="4" w:space="0" w:color="000000"/>
            </w:tcBorders>
          </w:tcPr>
          <w:p w:rsidR="00B97EAB" w:rsidRPr="00B97EAB" w:rsidRDefault="00D6776F" w:rsidP="00D83EE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350</w:t>
            </w:r>
          </w:p>
        </w:tc>
        <w:tc>
          <w:tcPr>
            <w:tcW w:w="10773" w:type="dxa"/>
            <w:tcBorders>
              <w:top w:val="single" w:sz="4" w:space="0" w:color="000000"/>
              <w:left w:val="single" w:sz="4" w:space="0" w:color="000000"/>
              <w:bottom w:val="single" w:sz="4" w:space="0" w:color="000000"/>
              <w:right w:val="single" w:sz="4" w:space="0" w:color="auto"/>
            </w:tcBorders>
            <w:shd w:val="clear" w:color="auto" w:fill="auto"/>
            <w:vAlign w:val="bottom"/>
          </w:tcPr>
          <w:p w:rsidR="00B97EAB" w:rsidRPr="00B97EAB" w:rsidRDefault="00B97EAB" w:rsidP="00D83EEA">
            <w:pPr>
              <w:spacing w:after="0" w:line="240" w:lineRule="auto"/>
              <w:rPr>
                <w:rFonts w:ascii="Times New Roman" w:hAnsi="Times New Roman" w:cs="Times New Roman"/>
                <w:sz w:val="24"/>
                <w:szCs w:val="24"/>
              </w:rPr>
            </w:pPr>
            <w:r w:rsidRPr="00B97EAB">
              <w:rPr>
                <w:rFonts w:ascii="Times New Roman" w:hAnsi="Times New Roman" w:cs="Times New Roman"/>
                <w:sz w:val="24"/>
                <w:szCs w:val="24"/>
              </w:rPr>
              <w:t xml:space="preserve">Стандартный скальпель с пластиковой ручкой длиной не более 10 см. Ручка скальпеля имеет ребристость для удобного захвата пальцами. Лезвие скальпеля из высококачественной нержавеющей стали, прямое, остроконечное, повышенной прочности, для однократного использования. Полированный режущий край, 16ти-кратная заточка, угол заточки не менее 38°. Лезвие имеет пластиковую защиту с одной стороны, которая снимается перед непосредственным использованием скальпеля. Стерильно. Метод стерилизации - гамма-излучение. Индивидуальная упаковка из алюминиевой фольги с одной стороны и прозрачной пленки с другой. На упаковке имеется маркировка конфигурации, данных производителя, способа и сроков стерилизации. Упаковка не менее 20 шт. </w:t>
            </w:r>
          </w:p>
          <w:p w:rsidR="00B97EAB" w:rsidRPr="00B97EAB" w:rsidRDefault="00B97EAB" w:rsidP="00D83EEA">
            <w:pPr>
              <w:spacing w:after="0" w:line="240" w:lineRule="auto"/>
              <w:rPr>
                <w:rFonts w:ascii="Times New Roman" w:hAnsi="Times New Roman" w:cs="Times New Roman"/>
                <w:sz w:val="24"/>
                <w:szCs w:val="24"/>
              </w:rPr>
            </w:pPr>
            <w:r w:rsidRPr="00B97EAB">
              <w:rPr>
                <w:rFonts w:ascii="Times New Roman" w:hAnsi="Times New Roman" w:cs="Times New Roman"/>
                <w:sz w:val="24"/>
                <w:szCs w:val="24"/>
              </w:rPr>
              <w:t xml:space="preserve">Соответствует требованиям: ГОСТ </w:t>
            </w:r>
            <w:proofErr w:type="gramStart"/>
            <w:r w:rsidRPr="00B97EAB">
              <w:rPr>
                <w:rFonts w:ascii="Times New Roman" w:hAnsi="Times New Roman" w:cs="Times New Roman"/>
                <w:sz w:val="24"/>
                <w:szCs w:val="24"/>
              </w:rPr>
              <w:t>Р</w:t>
            </w:r>
            <w:proofErr w:type="gramEnd"/>
            <w:r w:rsidRPr="00B97EAB">
              <w:rPr>
                <w:rFonts w:ascii="Times New Roman" w:hAnsi="Times New Roman" w:cs="Times New Roman"/>
                <w:sz w:val="24"/>
                <w:szCs w:val="24"/>
              </w:rPr>
              <w:t xml:space="preserve"> 50444-92, ГОСТ 19126-2007 </w:t>
            </w:r>
          </w:p>
          <w:p w:rsidR="00B97EAB" w:rsidRPr="00B97EAB" w:rsidRDefault="00B97EAB" w:rsidP="00D83EEA">
            <w:pPr>
              <w:spacing w:after="0" w:line="240" w:lineRule="auto"/>
              <w:rPr>
                <w:rFonts w:ascii="Times New Roman" w:hAnsi="Times New Roman" w:cs="Times New Roman"/>
                <w:sz w:val="24"/>
                <w:szCs w:val="24"/>
              </w:rPr>
            </w:pPr>
            <w:r w:rsidRPr="00B97EAB">
              <w:rPr>
                <w:rFonts w:ascii="Times New Roman" w:hAnsi="Times New Roman" w:cs="Times New Roman"/>
                <w:sz w:val="24"/>
                <w:szCs w:val="24"/>
              </w:rPr>
              <w:t xml:space="preserve">(р. 5), ГОСТ </w:t>
            </w:r>
            <w:proofErr w:type="gramStart"/>
            <w:r w:rsidRPr="00B97EAB">
              <w:rPr>
                <w:rFonts w:ascii="Times New Roman" w:hAnsi="Times New Roman" w:cs="Times New Roman"/>
                <w:sz w:val="24"/>
                <w:szCs w:val="24"/>
              </w:rPr>
              <w:t>Р</w:t>
            </w:r>
            <w:proofErr w:type="gramEnd"/>
            <w:r w:rsidRPr="00B97EAB">
              <w:rPr>
                <w:rFonts w:ascii="Times New Roman" w:hAnsi="Times New Roman" w:cs="Times New Roman"/>
                <w:sz w:val="24"/>
                <w:szCs w:val="24"/>
              </w:rPr>
              <w:t xml:space="preserve"> 503З1-92 (ИСО 7740-85), ГОСТ Р 52770-2007, ГОСТ ISO 10993-1-2011, ГОСТ ISO 10993-4-2011, ГОСТ ISO 10993-5-2011, ГОСТ ISO 10993-10-2011, ГОСТ ISO 10993-11-2011</w:t>
            </w:r>
          </w:p>
        </w:tc>
      </w:tr>
    </w:tbl>
    <w:p w:rsidR="0068184A" w:rsidRDefault="0068184A"/>
    <w:sectPr w:rsidR="0068184A" w:rsidSect="00B97EA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EAB"/>
    <w:rsid w:val="0068184A"/>
    <w:rsid w:val="008352BF"/>
    <w:rsid w:val="00B97EAB"/>
    <w:rsid w:val="00D6776F"/>
    <w:rsid w:val="00EA3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E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E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7</cp:revision>
  <dcterms:created xsi:type="dcterms:W3CDTF">2023-01-13T04:08:00Z</dcterms:created>
  <dcterms:modified xsi:type="dcterms:W3CDTF">2023-01-16T07:04:00Z</dcterms:modified>
</cp:coreProperties>
</file>